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 w:val="0"/>
          <w:sz w:val="32"/>
          <w:szCs w:val="24"/>
          <w:lang w:val="en-US"/>
        </w:rPr>
      </w:pPr>
      <w:r>
        <w:rPr>
          <w:rFonts w:hint="eastAsia" w:ascii="Times New Roman" w:hAnsi="Times New Roman" w:eastAsia="黑体" w:cs="黑体"/>
          <w:b/>
          <w:kern w:val="2"/>
          <w:sz w:val="30"/>
          <w:szCs w:val="30"/>
          <w:lang w:val="en-US" w:eastAsia="zh-CN" w:bidi="ar"/>
        </w:rPr>
        <w:t>附件二</w:t>
      </w:r>
      <w:r>
        <w:rPr>
          <w:rFonts w:hint="default" w:ascii="Times New Roman" w:hAnsi="Times New Roman" w:eastAsia="黑体" w:cs="Times New Roman"/>
          <w:b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黑体" w:cs="黑体"/>
          <w:b/>
          <w:kern w:val="2"/>
          <w:sz w:val="30"/>
          <w:szCs w:val="30"/>
          <w:lang w:val="en-US" w:eastAsia="zh-CN" w:bidi="ar"/>
        </w:rPr>
        <w:t>设计任务书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05350" cy="62769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飞翔的希望</cp:lastModifiedBy>
  <dcterms:modified xsi:type="dcterms:W3CDTF">2018-12-12T00:42:32Z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